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6943" w14:textId="77777777" w:rsidR="00DC32D3" w:rsidRDefault="00DC32D3" w:rsidP="00DC32D3">
      <w:pPr>
        <w:tabs>
          <w:tab w:val="left" w:pos="0"/>
        </w:tabs>
        <w:ind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31B2A" wp14:editId="0CF5DC6C">
                <wp:simplePos x="0" y="0"/>
                <wp:positionH relativeFrom="column">
                  <wp:posOffset>639445</wp:posOffset>
                </wp:positionH>
                <wp:positionV relativeFrom="paragraph">
                  <wp:posOffset>338455</wp:posOffset>
                </wp:positionV>
                <wp:extent cx="5937250" cy="0"/>
                <wp:effectExtent l="17145" t="8255" r="2730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900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10F7D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26.65pt" to="517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" strokecolor="#a90034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DD9F" wp14:editId="14E3F40E">
                <wp:simplePos x="0" y="0"/>
                <wp:positionH relativeFrom="column">
                  <wp:posOffset>3845560</wp:posOffset>
                </wp:positionH>
                <wp:positionV relativeFrom="paragraph">
                  <wp:posOffset>-17780</wp:posOffset>
                </wp:positionV>
                <wp:extent cx="2684145" cy="15436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FF18" w14:textId="77777777" w:rsidR="00DC32D3" w:rsidRDefault="00DC32D3" w:rsidP="00DC32D3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Department of Germanic Languages and Literatures</w:t>
                            </w:r>
                          </w:p>
                          <w:p w14:paraId="2C001F4D" w14:textId="77777777" w:rsidR="00DC32D3" w:rsidRDefault="00DC32D3" w:rsidP="00DC32D3">
                            <w:pPr>
                              <w:spacing w:line="160" w:lineRule="exact"/>
                            </w:pPr>
                          </w:p>
                          <w:p w14:paraId="1BBD8FD0" w14:textId="77777777" w:rsidR="00DC32D3" w:rsidRDefault="00DC32D3" w:rsidP="00DC32D3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498 Hagerty Hall</w:t>
                            </w:r>
                          </w:p>
                          <w:p w14:paraId="5242D2F0" w14:textId="77777777" w:rsidR="00DC32D3" w:rsidRDefault="00DC32D3" w:rsidP="00DC32D3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1775 College Road</w:t>
                            </w:r>
                          </w:p>
                          <w:p w14:paraId="68A319C0" w14:textId="77777777" w:rsidR="00DC32D3" w:rsidRDefault="00DC32D3" w:rsidP="00DC32D3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Columbus, OH 43210-1340</w:t>
                            </w:r>
                          </w:p>
                          <w:p w14:paraId="541FCF6A" w14:textId="77777777" w:rsidR="00DC32D3" w:rsidRDefault="00DC32D3" w:rsidP="00DC32D3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6364E83A" w14:textId="77777777" w:rsidR="00DC32D3" w:rsidRDefault="00DC32D3" w:rsidP="00DC32D3">
                            <w:pPr>
                              <w:pStyle w:val="Heading2"/>
                              <w:spacing w:line="220" w:lineRule="exact"/>
                              <w:ind w:left="0"/>
                              <w:jc w:val="righ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Phone (614) 292-6985</w:t>
                            </w:r>
                          </w:p>
                          <w:p w14:paraId="312DE74B" w14:textId="77777777" w:rsidR="00DC32D3" w:rsidRDefault="00DC32D3" w:rsidP="00DC32D3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 (614) 292-8510</w:t>
                            </w:r>
                          </w:p>
                          <w:p w14:paraId="490EE324" w14:textId="77777777" w:rsidR="00DC32D3" w:rsidRDefault="00DC32D3" w:rsidP="00DC32D3">
                            <w:pPr>
                              <w:spacing w:line="220" w:lineRule="exact"/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5B2CAD13" w14:textId="77777777" w:rsidR="00DC32D3" w:rsidRDefault="00DC32D3" w:rsidP="00DC32D3">
                            <w:pPr>
                              <w:spacing w:line="220" w:lineRule="exact"/>
                              <w:jc w:val="right"/>
                              <w:rPr>
                                <w:rFonts w:ascii="Minion" w:hAnsi="Minion"/>
                                <w:b/>
                                <w:sz w:val="18"/>
                              </w:rPr>
                            </w:pPr>
                            <w:r w:rsidRPr="0038292D">
                              <w:rPr>
                                <w:sz w:val="18"/>
                              </w:rPr>
                              <w:t>http://germanic.osu.edu</w:t>
                            </w:r>
                          </w:p>
                          <w:p w14:paraId="5BF8994D" w14:textId="77777777" w:rsidR="00DC32D3" w:rsidRDefault="00DC32D3" w:rsidP="00DC32D3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15D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pt;margin-top:-1.4pt;width:211.3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" stroked="f">
                <v:textbox inset="0,0,0,0">
                  <w:txbxContent>
                    <w:p w14:paraId="580DFF18" w14:textId="77777777" w:rsidR="00DC32D3" w:rsidRDefault="00DC32D3" w:rsidP="00DC32D3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Department of Germanic Languages and Literatures</w:t>
                      </w:r>
                    </w:p>
                    <w:p w14:paraId="2C001F4D" w14:textId="77777777" w:rsidR="00DC32D3" w:rsidRDefault="00DC32D3" w:rsidP="00DC32D3">
                      <w:pPr>
                        <w:spacing w:line="160" w:lineRule="exact"/>
                      </w:pPr>
                    </w:p>
                    <w:p w14:paraId="1BBD8FD0" w14:textId="77777777" w:rsidR="00DC32D3" w:rsidRDefault="00DC32D3" w:rsidP="00DC32D3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498 Hagerty Hall</w:t>
                      </w:r>
                    </w:p>
                    <w:p w14:paraId="5242D2F0" w14:textId="77777777" w:rsidR="00DC32D3" w:rsidRDefault="00DC32D3" w:rsidP="00DC32D3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1775 College Road</w:t>
                      </w:r>
                    </w:p>
                    <w:p w14:paraId="68A319C0" w14:textId="77777777" w:rsidR="00DC32D3" w:rsidRDefault="00DC32D3" w:rsidP="00DC32D3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Columbus, OH 43210-1340</w:t>
                      </w:r>
                    </w:p>
                    <w:p w14:paraId="541FCF6A" w14:textId="77777777" w:rsidR="00DC32D3" w:rsidRDefault="00DC32D3" w:rsidP="00DC32D3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14:paraId="6364E83A" w14:textId="77777777" w:rsidR="00DC32D3" w:rsidRDefault="00DC32D3" w:rsidP="00DC32D3">
                      <w:pPr>
                        <w:pStyle w:val="Heading2"/>
                        <w:spacing w:line="220" w:lineRule="exact"/>
                        <w:ind w:left="0"/>
                        <w:jc w:val="righ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>Phone (614) 292-6985</w:t>
                      </w:r>
                    </w:p>
                    <w:p w14:paraId="312DE74B" w14:textId="77777777" w:rsidR="00DC32D3" w:rsidRDefault="00DC32D3" w:rsidP="00DC32D3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Fax (614) 292-8510</w:t>
                      </w:r>
                    </w:p>
                    <w:p w14:paraId="490EE324" w14:textId="77777777" w:rsidR="00DC32D3" w:rsidRDefault="00DC32D3" w:rsidP="00DC32D3">
                      <w:pPr>
                        <w:spacing w:line="220" w:lineRule="exact"/>
                        <w:jc w:val="right"/>
                        <w:rPr>
                          <w:sz w:val="18"/>
                        </w:rPr>
                      </w:pPr>
                    </w:p>
                    <w:p w14:paraId="5B2CAD13" w14:textId="77777777" w:rsidR="00DC32D3" w:rsidRDefault="00DC32D3" w:rsidP="00DC32D3">
                      <w:pPr>
                        <w:spacing w:line="220" w:lineRule="exact"/>
                        <w:jc w:val="right"/>
                        <w:rPr>
                          <w:rFonts w:ascii="Minion" w:hAnsi="Minion"/>
                          <w:b/>
                          <w:sz w:val="18"/>
                        </w:rPr>
                      </w:pPr>
                      <w:r w:rsidRPr="0038292D">
                        <w:rPr>
                          <w:sz w:val="18"/>
                        </w:rPr>
                        <w:t>http://germanic.osu.edu</w:t>
                      </w:r>
                    </w:p>
                    <w:p w14:paraId="5BF8994D" w14:textId="77777777" w:rsidR="00DC32D3" w:rsidRDefault="00DC32D3" w:rsidP="00DC32D3">
                      <w:pPr>
                        <w:spacing w:line="22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168805" wp14:editId="636CCD81">
            <wp:extent cx="609600" cy="609600"/>
            <wp:effectExtent l="0" t="0" r="0" b="0"/>
            <wp:docPr id="2" name="Picture 1" descr="e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tterhead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53F0AD84" w14:textId="369776C2" w:rsidR="00DC32D3" w:rsidRDefault="00DC32D3"/>
    <w:p w14:paraId="302967E1" w14:textId="77777777" w:rsidR="00A438F4" w:rsidRDefault="00A438F4" w:rsidP="00DC32D3"/>
    <w:p w14:paraId="1FF541DF" w14:textId="77777777" w:rsidR="00A438F4" w:rsidRDefault="00A438F4" w:rsidP="00DC32D3"/>
    <w:p w14:paraId="7B1AF97E" w14:textId="77777777" w:rsidR="00A438F4" w:rsidRDefault="00A438F4" w:rsidP="00DC32D3"/>
    <w:p w14:paraId="18917B7E" w14:textId="77777777" w:rsidR="00A438F4" w:rsidRDefault="00A438F4" w:rsidP="00DC32D3"/>
    <w:p w14:paraId="2067D260" w14:textId="77777777" w:rsidR="00A438F4" w:rsidRDefault="00A438F4" w:rsidP="00DC32D3"/>
    <w:p w14:paraId="62B11B98" w14:textId="347221C9" w:rsidR="00DC32D3" w:rsidRDefault="00D46B3A" w:rsidP="00DC32D3">
      <w:r>
        <w:t>April 17</w:t>
      </w:r>
      <w:r w:rsidR="00DC32D3">
        <w:t>, 2019</w:t>
      </w:r>
    </w:p>
    <w:p w14:paraId="3F7C7CCC" w14:textId="4547EAD7" w:rsidR="00DC32D3" w:rsidRDefault="00DC32D3" w:rsidP="00DC32D3"/>
    <w:p w14:paraId="73091F42" w14:textId="54E250D5" w:rsidR="00A438F4" w:rsidRDefault="00A438F4" w:rsidP="00DC32D3"/>
    <w:p w14:paraId="0943D12D" w14:textId="77777777" w:rsidR="00A438F4" w:rsidRDefault="00A438F4" w:rsidP="00DC32D3"/>
    <w:p w14:paraId="25CC6B23" w14:textId="77777777" w:rsidR="00DC32D3" w:rsidRDefault="00DC32D3" w:rsidP="00DC32D3">
      <w:r>
        <w:t>To: Meg Daly, Chair of ASCC</w:t>
      </w:r>
    </w:p>
    <w:p w14:paraId="2E36ED11" w14:textId="77777777" w:rsidR="00DC32D3" w:rsidRDefault="00DC32D3" w:rsidP="00DC32D3">
      <w:r>
        <w:t>From: Carmen Taleghani-Nikazm, Chair of ASCC Arts and Humanities Panel 2</w:t>
      </w:r>
    </w:p>
    <w:p w14:paraId="0C31665E" w14:textId="77777777" w:rsidR="00DC32D3" w:rsidRDefault="00DC32D3" w:rsidP="00DC32D3"/>
    <w:p w14:paraId="36CF2BC6" w14:textId="6C4F4F68" w:rsidR="00DC32D3" w:rsidRDefault="00DC32D3">
      <w:r w:rsidRPr="00A438F4">
        <w:rPr>
          <w:b/>
        </w:rPr>
        <w:t>Ref:</w:t>
      </w:r>
      <w:r>
        <w:t xml:space="preserve"> Approval of revisions to the </w:t>
      </w:r>
      <w:r w:rsidR="00F35081">
        <w:t>Hebrew and Jewish Studies major, Hebrew minor, Jewish Studies minor, and Jewish Oral History minor</w:t>
      </w:r>
    </w:p>
    <w:p w14:paraId="1A6EF7C0" w14:textId="77777777" w:rsidR="00A438F4" w:rsidRDefault="00A438F4"/>
    <w:p w14:paraId="7497944E" w14:textId="7DEAC4BC" w:rsidR="007364F3" w:rsidRDefault="00383318" w:rsidP="00D46B3A">
      <w:r>
        <w:t xml:space="preserve">On Wednesday, </w:t>
      </w:r>
      <w:r w:rsidR="00D46B3A">
        <w:t>April 3</w:t>
      </w:r>
      <w:r>
        <w:t xml:space="preserve">, </w:t>
      </w:r>
      <w:r w:rsidR="007364F3">
        <w:t>201</w:t>
      </w:r>
      <w:r w:rsidR="00D46B3A">
        <w:t>9</w:t>
      </w:r>
      <w:r w:rsidR="007364F3">
        <w:t xml:space="preserve">, </w:t>
      </w:r>
      <w:r>
        <w:t xml:space="preserve">the Arts and Humanities Panel 2 reviewed a proposal to </w:t>
      </w:r>
      <w:r w:rsidR="00D46B3A">
        <w:t xml:space="preserve">revise Hebrew and Jewish Studies </w:t>
      </w:r>
      <w:r w:rsidR="00D120CC">
        <w:t>m</w:t>
      </w:r>
      <w:r w:rsidR="00D46B3A">
        <w:t xml:space="preserve">ajor, Hebrew </w:t>
      </w:r>
      <w:r w:rsidR="00D120CC">
        <w:t>m</w:t>
      </w:r>
      <w:r w:rsidR="00D46B3A">
        <w:t xml:space="preserve">inor, Jewish Studies </w:t>
      </w:r>
      <w:r w:rsidR="00D120CC">
        <w:t>m</w:t>
      </w:r>
      <w:r w:rsidR="00D46B3A">
        <w:t xml:space="preserve">inor, and Jewish Oral History </w:t>
      </w:r>
      <w:r w:rsidR="00D120CC">
        <w:t>m</w:t>
      </w:r>
      <w:r w:rsidR="00D46B3A">
        <w:t xml:space="preserve">inor </w:t>
      </w:r>
      <w:r w:rsidR="00472F63">
        <w:t>in the Department of Near Eastern Languages and Cultures (NELC)</w:t>
      </w:r>
      <w:r>
        <w:t xml:space="preserve">. </w:t>
      </w:r>
      <w:r w:rsidR="00D46B3A">
        <w:t>The revisions were</w:t>
      </w:r>
      <w:r w:rsidR="00E31F62">
        <w:t xml:space="preserve"> part of the larger ongoing changes that NELC has undertaken</w:t>
      </w:r>
      <w:r w:rsidR="00D46B3A">
        <w:t xml:space="preserve"> to its programs and were</w:t>
      </w:r>
      <w:r w:rsidR="007364F3">
        <w:t xml:space="preserve"> motivated by recent changes in NELC faculty, student enrollment, course offerings, and external reviewer’s feedback. </w:t>
      </w:r>
      <w:r w:rsidR="00E31F62">
        <w:t xml:space="preserve"> </w:t>
      </w:r>
    </w:p>
    <w:p w14:paraId="7A0E0012" w14:textId="77777777" w:rsidR="007364F3" w:rsidRDefault="007364F3"/>
    <w:p w14:paraId="575F989B" w14:textId="26EC950C" w:rsidR="00D120CC" w:rsidRDefault="007364F3">
      <w:r>
        <w:t xml:space="preserve">The changes to the </w:t>
      </w:r>
      <w:r w:rsidR="00D120CC">
        <w:t>programs</w:t>
      </w:r>
      <w:r>
        <w:t xml:space="preserve"> include: a) </w:t>
      </w:r>
      <w:r w:rsidR="00D120CC">
        <w:t xml:space="preserve">combining Hebrew and Jewish Studies majors into a single major, with distinct language and interdisciplinary tracks, b) developing new learning objectives and assessment plans, c) </w:t>
      </w:r>
      <w:r w:rsidR="00240900">
        <w:t xml:space="preserve">revisions of </w:t>
      </w:r>
      <w:r w:rsidR="00D120CC">
        <w:t xml:space="preserve">required courses and elective lists, </w:t>
      </w:r>
      <w:r w:rsidR="00240900">
        <w:t>and d</w:t>
      </w:r>
      <w:r w:rsidR="00D120CC">
        <w:t xml:space="preserve">) modify course numbers and create new courses to ensure sufficient </w:t>
      </w:r>
      <w:r w:rsidR="00240900">
        <w:t xml:space="preserve">number of </w:t>
      </w:r>
      <w:r w:rsidR="00D120CC">
        <w:t>upper-division courses</w:t>
      </w:r>
      <w:r w:rsidR="00240900">
        <w:t>.</w:t>
      </w:r>
      <w:r w:rsidR="00D120CC">
        <w:t xml:space="preserve"> </w:t>
      </w:r>
    </w:p>
    <w:p w14:paraId="7792F9AC" w14:textId="5C813218" w:rsidR="002F1966" w:rsidRDefault="002F1966"/>
    <w:p w14:paraId="4D52F222" w14:textId="3D5F80D8" w:rsidR="00240900" w:rsidRDefault="00663555" w:rsidP="00A438F4">
      <w:r>
        <w:t xml:space="preserve">The panel </w:t>
      </w:r>
      <w:r w:rsidR="00240900">
        <w:t xml:space="preserve">agreed that the proposed revisions offer </w:t>
      </w:r>
      <w:r w:rsidR="00392B29">
        <w:t xml:space="preserve">better options </w:t>
      </w:r>
      <w:r w:rsidR="00076CF8">
        <w:t>for</w:t>
      </w:r>
      <w:r w:rsidR="00392B29">
        <w:t xml:space="preserve"> </w:t>
      </w:r>
      <w:r w:rsidR="00076CF8">
        <w:t>students and faculty in the program</w:t>
      </w:r>
      <w:r w:rsidR="00392B29">
        <w:t xml:space="preserve">. </w:t>
      </w:r>
      <w:r w:rsidR="00240900">
        <w:t xml:space="preserve"> </w:t>
      </w:r>
      <w:r w:rsidR="00392B29">
        <w:t xml:space="preserve">All the program revisions were unanimously approved by our panel and we now advance the major and minor proposals to the Arts and Sciences Curriculum Committee with a motion to approve.  </w:t>
      </w:r>
    </w:p>
    <w:p w14:paraId="02C55573" w14:textId="77777777" w:rsidR="00A438F4" w:rsidRDefault="00A438F4" w:rsidP="00A438F4"/>
    <w:p w14:paraId="58BAA94D" w14:textId="4001090F" w:rsidR="00A438F4" w:rsidRDefault="00A438F4" w:rsidP="00A438F4">
      <w:r>
        <w:t>Sincerely,</w:t>
      </w:r>
    </w:p>
    <w:p w14:paraId="0BFDD0AF" w14:textId="77777777" w:rsidR="00A438F4" w:rsidRDefault="00A438F4" w:rsidP="00A438F4"/>
    <w:p w14:paraId="233B77A8" w14:textId="77777777" w:rsidR="00A438F4" w:rsidRDefault="00A438F4" w:rsidP="00A438F4">
      <w:r>
        <w:rPr>
          <w:noProof/>
        </w:rPr>
        <w:drawing>
          <wp:inline distT="0" distB="0" distL="0" distR="0" wp14:anchorId="40494641" wp14:editId="56190EBE">
            <wp:extent cx="2556933" cy="4911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ignatur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8489" cy="50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36B5" w14:textId="77777777" w:rsidR="00A438F4" w:rsidRDefault="00A438F4" w:rsidP="00A438F4"/>
    <w:p w14:paraId="738CA254" w14:textId="39A62C49" w:rsidR="00EF451F" w:rsidRDefault="00A438F4">
      <w:r>
        <w:t>Carmen Taleghani-Nikazm</w:t>
      </w:r>
      <w:bookmarkStart w:id="0" w:name="_GoBack"/>
      <w:bookmarkEnd w:id="0"/>
    </w:p>
    <w:sectPr w:rsidR="00EF451F" w:rsidSect="0054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D3"/>
    <w:rsid w:val="00076CF8"/>
    <w:rsid w:val="00240900"/>
    <w:rsid w:val="002F1966"/>
    <w:rsid w:val="00361A63"/>
    <w:rsid w:val="00383318"/>
    <w:rsid w:val="00392B29"/>
    <w:rsid w:val="00472F63"/>
    <w:rsid w:val="004F2B9E"/>
    <w:rsid w:val="0054054D"/>
    <w:rsid w:val="00663555"/>
    <w:rsid w:val="007364F3"/>
    <w:rsid w:val="007505A2"/>
    <w:rsid w:val="00924565"/>
    <w:rsid w:val="00A438F4"/>
    <w:rsid w:val="00D120CC"/>
    <w:rsid w:val="00D46B3A"/>
    <w:rsid w:val="00DC32D3"/>
    <w:rsid w:val="00E31F62"/>
    <w:rsid w:val="00E725F9"/>
    <w:rsid w:val="00EF451F"/>
    <w:rsid w:val="00F35081"/>
    <w:rsid w:val="00F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196D"/>
  <w15:chartTrackingRefBased/>
  <w15:docId w15:val="{33E73346-4FAD-6B45-B79D-7BC9338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HAnsi" w:hAnsi="Helvetica Neu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32D3"/>
    <w:pPr>
      <w:keepNext/>
      <w:ind w:left="90"/>
      <w:outlineLvl w:val="1"/>
    </w:pPr>
    <w:rPr>
      <w:rFonts w:ascii="Palatino" w:eastAsia="Times" w:hAnsi="Palatino" w:cs="Times New Roman"/>
      <w:b/>
      <w:sz w:val="1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32D3"/>
    <w:rPr>
      <w:rFonts w:ascii="Palatino" w:eastAsia="Times" w:hAnsi="Palatino" w:cs="Times New Roman"/>
      <w:b/>
      <w:sz w:val="1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Taleghani-Nikazm, Carmen</dc:creator>
  <cp:keywords/>
  <dc:description/>
  <cp:lastModifiedBy>Vankeerbergen, Bernadette C.</cp:lastModifiedBy>
  <cp:revision>9</cp:revision>
  <dcterms:created xsi:type="dcterms:W3CDTF">2019-02-28T02:37:00Z</dcterms:created>
  <dcterms:modified xsi:type="dcterms:W3CDTF">2019-04-18T13:52:00Z</dcterms:modified>
</cp:coreProperties>
</file>